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sip-correction-checklist"/>
    <w:p>
      <w:pPr>
        <w:pStyle w:val="Heading1"/>
      </w:pPr>
      <w:r>
        <w:t xml:space="preserve">SIP CORRECTION CHECKLIST</w:t>
      </w:r>
    </w:p>
    <w:bookmarkStart w:id="20" w:name="X1bf7b41fcea8862bf6d678ce98a70f92f64d15d"/>
    <w:p>
      <w:pPr>
        <w:pStyle w:val="Heading2"/>
      </w:pPr>
      <w:r>
        <w:t xml:space="preserve">Market गिरने पर SIP Continue, Pause या Review करें?</w:t>
      </w:r>
    </w:p>
    <w:p>
      <w:pPr>
        <w:pStyle w:val="FirstParagraph"/>
      </w:pPr>
      <w:r>
        <w:rPr>
          <w:b/>
          <w:bCs/>
        </w:rPr>
        <w:t xml:space="preserve">CompoundingLab.in</w:t>
      </w:r>
      <w:r>
        <w:br/>
      </w:r>
      <w:r>
        <w:t xml:space="preserve">Simple Finance. Smarter Decisions.</w:t>
      </w:r>
    </w:p>
    <w:p>
      <w:r>
        <w:pict>
          <v:rect style="width:0;height:1.5pt" o:hralign="center" o:hrstd="t" o:hr="t"/>
        </w:pict>
      </w:r>
    </w:p>
    <w:bookmarkEnd w:id="20"/>
    <w:bookmarkStart w:id="21" w:name="how-to-use-this-checklist"/>
    <w:p>
      <w:pPr>
        <w:pStyle w:val="Heading2"/>
      </w:pPr>
      <w:r>
        <w:t xml:space="preserve">How to Use This Checklist</w:t>
      </w:r>
    </w:p>
    <w:p>
      <w:pPr>
        <w:pStyle w:val="FirstParagraph"/>
      </w:pPr>
      <w:r>
        <w:t xml:space="preserve">Market correction के दौरान डर या market headlines के आधार पर SIP stop न करें।</w:t>
      </w:r>
    </w:p>
    <w:p>
      <w:pPr>
        <w:pStyle w:val="BodyText"/>
      </w:pPr>
      <w:r>
        <w:t xml:space="preserve">हर question को honestly answer करें. Your answers will help you decide whether you should:</w:t>
      </w:r>
    </w:p>
    <w:p>
      <w:pPr>
        <w:pStyle w:val="Compact"/>
        <w:numPr>
          <w:ilvl w:val="0"/>
          <w:numId w:val="1001"/>
        </w:numPr>
      </w:pPr>
      <w:r>
        <w:t xml:space="preserve">Continue your SIP</w:t>
      </w:r>
    </w:p>
    <w:p>
      <w:pPr>
        <w:pStyle w:val="Compact"/>
        <w:numPr>
          <w:ilvl w:val="0"/>
          <w:numId w:val="1001"/>
        </w:numPr>
      </w:pPr>
      <w:r>
        <w:t xml:space="preserve">Temporarily pause or reduce it</w:t>
      </w:r>
    </w:p>
    <w:p>
      <w:pPr>
        <w:pStyle w:val="Compact"/>
        <w:numPr>
          <w:ilvl w:val="0"/>
          <w:numId w:val="1001"/>
        </w:numPr>
      </w:pPr>
      <w:r>
        <w:t xml:space="preserve">Review your fund and asset allocation</w:t>
      </w:r>
    </w:p>
    <w:p>
      <w:pPr>
        <w:pStyle w:val="Compact"/>
        <w:numPr>
          <w:ilvl w:val="0"/>
          <w:numId w:val="1001"/>
        </w:numPr>
      </w:pPr>
      <w:r>
        <w:t xml:space="preserve">Seek professional financial advice</w:t>
      </w:r>
    </w:p>
    <w:p>
      <w:r>
        <w:pict>
          <v:rect style="width:0;height:1.5pt" o:hralign="center" o:hrstd="t" o:hr="t"/>
        </w:pict>
      </w:r>
    </w:p>
    <w:bookmarkEnd w:id="21"/>
    <w:bookmarkEnd w:id="22"/>
    <w:bookmarkStart w:id="24" w:name="financial-goal-check"/>
    <w:p>
      <w:pPr>
        <w:pStyle w:val="Heading1"/>
      </w:pPr>
      <w:r>
        <w:t xml:space="preserve">1. Financial Goal Check</w:t>
      </w:r>
    </w:p>
    <w:p>
      <w:pPr>
        <w:pStyle w:val="FirstParagraph"/>
      </w:pPr>
      <w:r>
        <w:t xml:space="preserve">☐ I know the exact financial goal linked to this SIP.</w:t>
      </w:r>
    </w:p>
    <w:p>
      <w:pPr>
        <w:pStyle w:val="BodyText"/>
      </w:pPr>
      <w:r>
        <w:rPr>
          <w:b/>
          <w:bCs/>
        </w:rPr>
        <w:t xml:space="preserve">My goal:</w:t>
      </w:r>
      <w:r>
        <w:t xml:space="preserve"> </w:t>
      </w:r>
      <w:r>
        <w:t xml:space="preserve">______________________________________</w:t>
      </w:r>
    </w:p>
    <w:p>
      <w:pPr>
        <w:pStyle w:val="BodyText"/>
      </w:pPr>
      <w:r>
        <w:t xml:space="preserve">☐ My goal is more than five years away.</w:t>
      </w:r>
    </w:p>
    <w:p>
      <w:pPr>
        <w:pStyle w:val="BodyText"/>
      </w:pPr>
      <w:r>
        <w:t xml:space="preserve">☐ I do not need this money for an immediate expense.</w:t>
      </w:r>
    </w:p>
    <w:p>
      <w:pPr>
        <w:pStyle w:val="BodyText"/>
      </w:pPr>
      <w:r>
        <w:t xml:space="preserve">☐ The market correction has not changed my financial goal.</w:t>
      </w:r>
    </w:p>
    <w:p>
      <w:pPr>
        <w:pStyle w:val="BodyText"/>
      </w:pPr>
      <w:r>
        <w:t xml:space="preserve">☐ I have not invested short-term goal money in a high-risk equity fund.</w:t>
      </w:r>
    </w:p>
    <w:bookmarkStart w:id="23" w:name="decision-note"/>
    <w:p>
      <w:pPr>
        <w:pStyle w:val="Heading3"/>
      </w:pPr>
      <w:r>
        <w:t xml:space="preserve">Decision Note</w:t>
      </w:r>
    </w:p>
    <w:p>
      <w:pPr>
        <w:pStyle w:val="FirstParagraph"/>
      </w:pPr>
      <w:r>
        <w:t xml:space="preserve">If your goal is still several years away and nothing else has changed, a temporary market correction may not be a sufficient reason to stop your SIP.</w:t>
      </w:r>
    </w:p>
    <w:p>
      <w:r>
        <w:pict>
          <v:rect style="width:0;height:1.5pt" o:hralign="center" o:hrstd="t" o:hr="t"/>
        </w:pict>
      </w:r>
    </w:p>
    <w:bookmarkEnd w:id="23"/>
    <w:bookmarkEnd w:id="24"/>
    <w:bookmarkStart w:id="27" w:name="emergency-fund-check"/>
    <w:p>
      <w:pPr>
        <w:pStyle w:val="Heading1"/>
      </w:pPr>
      <w:r>
        <w:t xml:space="preserve">2. Emergency Fund Check</w:t>
      </w:r>
    </w:p>
    <w:p>
      <w:pPr>
        <w:pStyle w:val="FirstParagraph"/>
      </w:pPr>
      <w:r>
        <w:t xml:space="preserve">☐ I have a separate emergency fund.</w:t>
      </w:r>
    </w:p>
    <w:p>
      <w:pPr>
        <w:pStyle w:val="BodyText"/>
      </w:pPr>
      <w:r>
        <w:t xml:space="preserve">☐ My emergency fund can cover at least ______ months of essential expenses.</w:t>
      </w:r>
    </w:p>
    <w:p>
      <w:pPr>
        <w:pStyle w:val="BodyText"/>
      </w:pPr>
      <w:r>
        <w:t xml:space="preserve">☐ My emergency fund is kept in an accessible and relatively stable option.</w:t>
      </w:r>
    </w:p>
    <w:p>
      <w:pPr>
        <w:pStyle w:val="BodyText"/>
      </w:pPr>
      <w:r>
        <w:t xml:space="preserve">☐ I am not using emergency money to invest during the market dip.</w:t>
      </w:r>
    </w:p>
    <w:p>
      <w:pPr>
        <w:pStyle w:val="BodyText"/>
      </w:pPr>
      <w:r>
        <w:t xml:space="preserve">☐ I will not need to redeem my equity investments for an unexpected expense.</w:t>
      </w:r>
    </w:p>
    <w:bookmarkStart w:id="25" w:name="my-essential-monthly-expenses"/>
    <w:p>
      <w:pPr>
        <w:pStyle w:val="Heading3"/>
      </w:pPr>
      <w:r>
        <w:t xml:space="preserve">My Essential Monthly Expenses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Expense</w:t>
            </w:r>
          </w:p>
        </w:tc>
        <w:tc>
          <w:tcPr/>
          <w:p>
            <w:pPr>
              <w:pStyle w:val="Compact"/>
              <w:jc w:val="right"/>
            </w:pPr>
            <w:r>
              <w:t xml:space="preserve">Monthly Amount</w:t>
            </w:r>
          </w:p>
        </w:tc>
      </w:tr>
      <w:tr>
        <w:tc>
          <w:tcPr/>
          <w:p>
            <w:pPr>
              <w:pStyle w:val="Compact"/>
            </w:pPr>
            <w:r>
              <w:t xml:space="preserve">Rent or home-loan EMI</w:t>
            </w:r>
          </w:p>
        </w:tc>
        <w:tc>
          <w:tcPr/>
          <w:p>
            <w:pPr>
              <w:pStyle w:val="Compact"/>
              <w:jc w:val="right"/>
            </w:pPr>
            <w:r>
              <w:t xml:space="preserve">₹____________</w:t>
            </w:r>
          </w:p>
        </w:tc>
      </w:tr>
      <w:tr>
        <w:tc>
          <w:tcPr/>
          <w:p>
            <w:pPr>
              <w:pStyle w:val="Compact"/>
            </w:pPr>
            <w:r>
              <w:t xml:space="preserve">Food and household expenses</w:t>
            </w:r>
          </w:p>
        </w:tc>
        <w:tc>
          <w:tcPr/>
          <w:p>
            <w:pPr>
              <w:pStyle w:val="Compact"/>
              <w:jc w:val="right"/>
            </w:pPr>
            <w:r>
              <w:t xml:space="preserve">₹____________</w:t>
            </w:r>
          </w:p>
        </w:tc>
      </w:tr>
      <w:tr>
        <w:tc>
          <w:tcPr/>
          <w:p>
            <w:pPr>
              <w:pStyle w:val="Compact"/>
            </w:pPr>
            <w:r>
              <w:t xml:space="preserve">Utilities and bills</w:t>
            </w:r>
          </w:p>
        </w:tc>
        <w:tc>
          <w:tcPr/>
          <w:p>
            <w:pPr>
              <w:pStyle w:val="Compact"/>
              <w:jc w:val="right"/>
            </w:pPr>
            <w:r>
              <w:t xml:space="preserve">₹____________</w:t>
            </w:r>
          </w:p>
        </w:tc>
      </w:tr>
      <w:tr>
        <w:tc>
          <w:tcPr/>
          <w:p>
            <w:pPr>
              <w:pStyle w:val="Compact"/>
            </w:pPr>
            <w:r>
              <w:t xml:space="preserve">Insurance premiums</w:t>
            </w:r>
          </w:p>
        </w:tc>
        <w:tc>
          <w:tcPr/>
          <w:p>
            <w:pPr>
              <w:pStyle w:val="Compact"/>
              <w:jc w:val="right"/>
            </w:pPr>
            <w:r>
              <w:t xml:space="preserve">₹____________</w:t>
            </w:r>
          </w:p>
        </w:tc>
      </w:tr>
      <w:tr>
        <w:tc>
          <w:tcPr/>
          <w:p>
            <w:pPr>
              <w:pStyle w:val="Compact"/>
            </w:pPr>
            <w:r>
              <w:t xml:space="preserve">School or family expenses</w:t>
            </w:r>
          </w:p>
        </w:tc>
        <w:tc>
          <w:tcPr/>
          <w:p>
            <w:pPr>
              <w:pStyle w:val="Compact"/>
              <w:jc w:val="right"/>
            </w:pPr>
            <w:r>
              <w:t xml:space="preserve">₹____________</w:t>
            </w:r>
          </w:p>
        </w:tc>
      </w:tr>
      <w:tr>
        <w:tc>
          <w:tcPr/>
          <w:p>
            <w:pPr>
              <w:pStyle w:val="Compact"/>
            </w:pPr>
            <w:r>
              <w:t xml:space="preserve">Other essential expenses</w:t>
            </w:r>
          </w:p>
        </w:tc>
        <w:tc>
          <w:tcPr/>
          <w:p>
            <w:pPr>
              <w:pStyle w:val="Compact"/>
              <w:jc w:val="right"/>
            </w:pPr>
            <w:r>
              <w:t xml:space="preserve">₹____________</w:t>
            </w:r>
          </w:p>
        </w:tc>
      </w:tr>
      <w:tr>
        <w:tc>
          <w:tcPr/>
          <w:p>
            <w:pPr>
              <w:pStyle w:val="Compact"/>
            </w:pPr>
            <w:r>
              <w:rPr>
                <w:b/>
                <w:bCs/>
              </w:rPr>
              <w:t xml:space="preserve">Total essential expenses</w:t>
            </w:r>
          </w:p>
        </w:tc>
        <w:tc>
          <w:tcPr/>
          <w:p>
            <w:pPr>
              <w:pStyle w:val="Compact"/>
              <w:jc w:val="right"/>
            </w:pPr>
            <w:r>
              <w:rPr>
                <w:b/>
                <w:bCs/>
              </w:rPr>
              <w:t xml:space="preserve">₹____________</w:t>
            </w:r>
          </w:p>
        </w:tc>
      </w:tr>
    </w:tbl>
    <w:bookmarkEnd w:id="25"/>
    <w:bookmarkStart w:id="26" w:name="emergency-fund-calculation"/>
    <w:p>
      <w:pPr>
        <w:pStyle w:val="Heading3"/>
      </w:pPr>
      <w:r>
        <w:t xml:space="preserve">Emergency Fund Calculation</w:t>
      </w:r>
    </w:p>
    <w:p>
      <w:pPr>
        <w:pStyle w:val="FirstParagraph"/>
      </w:pPr>
      <w:r>
        <w:rPr>
          <w:b/>
          <w:bCs/>
        </w:rPr>
        <w:t xml:space="preserve">Total monthly essential expenses:</w:t>
      </w:r>
      <w:r>
        <w:t xml:space="preserve"> </w:t>
      </w:r>
      <w:r>
        <w:t xml:space="preserve">₹____________</w:t>
      </w:r>
    </w:p>
    <w:p>
      <w:pPr>
        <w:pStyle w:val="BodyText"/>
      </w:pPr>
      <w:r>
        <w:rPr>
          <w:b/>
          <w:bCs/>
        </w:rPr>
        <w:t xml:space="preserve">Required emergency months:</w:t>
      </w:r>
      <w:r>
        <w:t xml:space="preserve"> </w:t>
      </w:r>
      <w:r>
        <w:t xml:space="preserve">____________</w:t>
      </w:r>
    </w:p>
    <w:p>
      <w:pPr>
        <w:pStyle w:val="BodyText"/>
      </w:pPr>
      <w:r>
        <w:rPr>
          <w:b/>
          <w:bCs/>
        </w:rPr>
        <w:t xml:space="preserve">Target emergency fund:</w:t>
      </w:r>
      <w:r>
        <w:t xml:space="preserve"> </w:t>
      </w:r>
      <w:r>
        <w:t xml:space="preserve">₹____________</w:t>
      </w:r>
    </w:p>
    <w:p>
      <w:pPr>
        <w:pStyle w:val="BodyText"/>
      </w:pPr>
      <w:r>
        <w:rPr>
          <w:b/>
          <w:bCs/>
        </w:rPr>
        <w:t xml:space="preserve">Current emergency fund:</w:t>
      </w:r>
      <w:r>
        <w:t xml:space="preserve"> </w:t>
      </w:r>
      <w:r>
        <w:t xml:space="preserve">₹____________</w:t>
      </w:r>
    </w:p>
    <w:p>
      <w:pPr>
        <w:pStyle w:val="BodyText"/>
      </w:pPr>
      <w:r>
        <w:rPr>
          <w:b/>
          <w:bCs/>
        </w:rPr>
        <w:t xml:space="preserve">Shortfall, if any:</w:t>
      </w:r>
      <w:r>
        <w:t xml:space="preserve"> </w:t>
      </w:r>
      <w:r>
        <w:t xml:space="preserve">₹____________</w:t>
      </w:r>
    </w:p>
    <w:p>
      <w:r>
        <w:pict>
          <v:rect style="width:0;height:1.5pt" o:hralign="center" o:hrstd="t" o:hr="t"/>
        </w:pict>
      </w:r>
    </w:p>
    <w:bookmarkEnd w:id="26"/>
    <w:bookmarkEnd w:id="27"/>
    <w:bookmarkStart w:id="29" w:name="income-stability-check"/>
    <w:p>
      <w:pPr>
        <w:pStyle w:val="Heading1"/>
      </w:pPr>
      <w:r>
        <w:t xml:space="preserve">3. Income Stability Check</w:t>
      </w:r>
    </w:p>
    <w:p>
      <w:pPr>
        <w:pStyle w:val="FirstParagraph"/>
      </w:pPr>
      <w:r>
        <w:t xml:space="preserve">☐ My salary or business income is currently stable.</w:t>
      </w:r>
    </w:p>
    <w:p>
      <w:pPr>
        <w:pStyle w:val="BodyText"/>
      </w:pPr>
      <w:r>
        <w:t xml:space="preserve">☐ I can continue paying essential bills after the SIP instalment.</w:t>
      </w:r>
    </w:p>
    <w:p>
      <w:pPr>
        <w:pStyle w:val="BodyText"/>
      </w:pPr>
      <w:r>
        <w:t xml:space="preserve">☐ I am not maintaining my SIP by using a credit card or personal loan.</w:t>
      </w:r>
    </w:p>
    <w:p>
      <w:pPr>
        <w:pStyle w:val="BodyText"/>
      </w:pPr>
      <w:r>
        <w:t xml:space="preserve">☐ I do not expect a major income disruption in the near future.</w:t>
      </w:r>
    </w:p>
    <w:p>
      <w:pPr>
        <w:pStyle w:val="BodyText"/>
      </w:pPr>
      <w:r>
        <w:t xml:space="preserve">☐ My SIP amount is comfortable—not financially stressful.</w:t>
      </w:r>
    </w:p>
    <w:bookmarkStart w:id="28" w:name="review-required-when"/>
    <w:p>
      <w:pPr>
        <w:pStyle w:val="Heading3"/>
      </w:pPr>
      <w:r>
        <w:t xml:space="preserve">Review Required When</w:t>
      </w:r>
    </w:p>
    <w:p>
      <w:pPr>
        <w:pStyle w:val="Compact"/>
        <w:numPr>
          <w:ilvl w:val="0"/>
          <w:numId w:val="1002"/>
        </w:numPr>
      </w:pPr>
      <w:r>
        <w:t xml:space="preserve">You have recently lost your job.</w:t>
      </w:r>
    </w:p>
    <w:p>
      <w:pPr>
        <w:pStyle w:val="Compact"/>
        <w:numPr>
          <w:ilvl w:val="0"/>
          <w:numId w:val="1002"/>
        </w:numPr>
      </w:pPr>
      <w:r>
        <w:t xml:space="preserve">Your business income has fallen sharply.</w:t>
      </w:r>
    </w:p>
    <w:p>
      <w:pPr>
        <w:pStyle w:val="Compact"/>
        <w:numPr>
          <w:ilvl w:val="0"/>
          <w:numId w:val="1002"/>
        </w:numPr>
      </w:pPr>
      <w:r>
        <w:t xml:space="preserve">You are facing a medical or family emergency.</w:t>
      </w:r>
    </w:p>
    <w:p>
      <w:pPr>
        <w:pStyle w:val="Compact"/>
        <w:numPr>
          <w:ilvl w:val="0"/>
          <w:numId w:val="1002"/>
        </w:numPr>
      </w:pPr>
      <w:r>
        <w:t xml:space="preserve">Essential expenses are becoming difficult to manage.</w:t>
      </w:r>
    </w:p>
    <w:p>
      <w:pPr>
        <w:pStyle w:val="Compact"/>
        <w:numPr>
          <w:ilvl w:val="0"/>
          <w:numId w:val="1002"/>
        </w:numPr>
      </w:pPr>
      <w:r>
        <w:t xml:space="preserve">You need to borrow money to continue investing.</w:t>
      </w:r>
    </w:p>
    <w:p>
      <w:pPr>
        <w:pStyle w:val="FirstParagraph"/>
      </w:pPr>
      <w:r>
        <w:t xml:space="preserve">A temporary SIP pause during a genuine cash-flow emergency is financial planning—not market timing.</w:t>
      </w:r>
    </w:p>
    <w:p>
      <w:r>
        <w:pict>
          <v:rect style="width:0;height:1.5pt" o:hralign="center" o:hrstd="t" o:hr="t"/>
        </w:pict>
      </w:r>
    </w:p>
    <w:bookmarkEnd w:id="28"/>
    <w:bookmarkEnd w:id="29"/>
    <w:bookmarkStart w:id="31" w:name="debt-check"/>
    <w:p>
      <w:pPr>
        <w:pStyle w:val="Heading1"/>
      </w:pPr>
      <w:r>
        <w:t xml:space="preserve">4. Debt Check</w:t>
      </w:r>
    </w:p>
    <w:p>
      <w:pPr>
        <w:pStyle w:val="FirstParagraph"/>
      </w:pPr>
      <w:r>
        <w:t xml:space="preserve">☐ I do not have unpaid revolving credit-card debt.</w:t>
      </w:r>
    </w:p>
    <w:p>
      <w:pPr>
        <w:pStyle w:val="BodyText"/>
      </w:pPr>
      <w:r>
        <w:t xml:space="preserve">☐ I am not paying extremely high interest on personal loans.</w:t>
      </w:r>
    </w:p>
    <w:p>
      <w:pPr>
        <w:pStyle w:val="BodyText"/>
      </w:pPr>
      <w:r>
        <w:t xml:space="preserve">☐ My current EMIs are manageable.</w:t>
      </w:r>
    </w:p>
    <w:p>
      <w:pPr>
        <w:pStyle w:val="BodyText"/>
      </w:pPr>
      <w:r>
        <w:t xml:space="preserve">☐ Continuing the SIP does not increase my risk of missing a debt payment.</w:t>
      </w:r>
    </w:p>
    <w:bookmarkStart w:id="30" w:name="my-high-interest-debt"/>
    <w:p>
      <w:pPr>
        <w:pStyle w:val="Heading3"/>
      </w:pPr>
      <w:r>
        <w:t xml:space="preserve">My High-Interest Debt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Debt Type</w:t>
            </w:r>
          </w:p>
        </w:tc>
        <w:tc>
          <w:tcPr/>
          <w:p>
            <w:pPr>
              <w:pStyle w:val="Compact"/>
              <w:jc w:val="right"/>
            </w:pPr>
            <w:r>
              <w:t xml:space="preserve">Outstanding Amount</w:t>
            </w:r>
          </w:p>
        </w:tc>
        <w:tc>
          <w:tcPr/>
          <w:p>
            <w:pPr>
              <w:pStyle w:val="Compact"/>
              <w:jc w:val="right"/>
            </w:pPr>
            <w:r>
              <w:t xml:space="preserve">Interest Rate</w:t>
            </w:r>
          </w:p>
        </w:tc>
      </w:tr>
      <w:tr>
        <w:tc>
          <w:tcPr/>
          <w:p>
            <w:pPr>
              <w:pStyle w:val="Compact"/>
            </w:pPr>
            <w:r>
              <w:t xml:space="preserve">Credit card</w:t>
            </w:r>
          </w:p>
        </w:tc>
        <w:tc>
          <w:tcPr/>
          <w:p>
            <w:pPr>
              <w:pStyle w:val="Compact"/>
              <w:jc w:val="right"/>
            </w:pPr>
            <w:r>
              <w:t xml:space="preserve">₹____________</w:t>
            </w:r>
          </w:p>
        </w:tc>
        <w:tc>
          <w:tcPr/>
          <w:p>
            <w:pPr>
              <w:pStyle w:val="Compact"/>
              <w:jc w:val="right"/>
            </w:pPr>
            <w:r>
              <w:t xml:space="preserve">______%</w:t>
            </w:r>
          </w:p>
        </w:tc>
      </w:tr>
      <w:tr>
        <w:tc>
          <w:tcPr/>
          <w:p>
            <w:pPr>
              <w:pStyle w:val="Compact"/>
            </w:pPr>
            <w:r>
              <w:t xml:space="preserve">Personal loan</w:t>
            </w:r>
          </w:p>
        </w:tc>
        <w:tc>
          <w:tcPr/>
          <w:p>
            <w:pPr>
              <w:pStyle w:val="Compact"/>
              <w:jc w:val="right"/>
            </w:pPr>
            <w:r>
              <w:t xml:space="preserve">₹____________</w:t>
            </w:r>
          </w:p>
        </w:tc>
        <w:tc>
          <w:tcPr/>
          <w:p>
            <w:pPr>
              <w:pStyle w:val="Compact"/>
              <w:jc w:val="right"/>
            </w:pPr>
            <w:r>
              <w:t xml:space="preserve">______%</w:t>
            </w:r>
          </w:p>
        </w:tc>
      </w:tr>
      <w:tr>
        <w:tc>
          <w:tcPr/>
          <w:p>
            <w:pPr>
              <w:pStyle w:val="Compact"/>
            </w:pPr>
            <w:r>
              <w:t xml:space="preserve">Consumer loan</w:t>
            </w:r>
          </w:p>
        </w:tc>
        <w:tc>
          <w:tcPr/>
          <w:p>
            <w:pPr>
              <w:pStyle w:val="Compact"/>
              <w:jc w:val="right"/>
            </w:pPr>
            <w:r>
              <w:t xml:space="preserve">₹____________</w:t>
            </w:r>
          </w:p>
        </w:tc>
        <w:tc>
          <w:tcPr/>
          <w:p>
            <w:pPr>
              <w:pStyle w:val="Compact"/>
              <w:jc w:val="right"/>
            </w:pPr>
            <w:r>
              <w:t xml:space="preserve">______%</w:t>
            </w:r>
          </w:p>
        </w:tc>
      </w:tr>
      <w:tr>
        <w:tc>
          <w:tcPr/>
          <w:p>
            <w:pPr>
              <w:pStyle w:val="Compact"/>
            </w:pPr>
            <w:r>
              <w:t xml:space="preserve">Other debt</w:t>
            </w:r>
          </w:p>
        </w:tc>
        <w:tc>
          <w:tcPr/>
          <w:p>
            <w:pPr>
              <w:pStyle w:val="Compact"/>
              <w:jc w:val="right"/>
            </w:pPr>
            <w:r>
              <w:t xml:space="preserve">₹____________</w:t>
            </w:r>
          </w:p>
        </w:tc>
        <w:tc>
          <w:tcPr/>
          <w:p>
            <w:pPr>
              <w:pStyle w:val="Compact"/>
              <w:jc w:val="right"/>
            </w:pPr>
            <w:r>
              <w:t xml:space="preserve">______%</w:t>
            </w:r>
          </w:p>
        </w:tc>
      </w:tr>
    </w:tbl>
    <w:p>
      <w:pPr>
        <w:pStyle w:val="BodyText"/>
      </w:pPr>
      <w:r>
        <w:t xml:space="preserve">High-interest debt may deserve priority over increasing an equity SIP.</w:t>
      </w:r>
    </w:p>
    <w:p>
      <w:r>
        <w:pict>
          <v:rect style="width:0;height:1.5pt" o:hralign="center" o:hrstd="t" o:hr="t"/>
        </w:pict>
      </w:r>
    </w:p>
    <w:bookmarkEnd w:id="30"/>
    <w:bookmarkEnd w:id="31"/>
    <w:bookmarkStart w:id="33" w:name="investment-horizon-check"/>
    <w:p>
      <w:pPr>
        <w:pStyle w:val="Heading1"/>
      </w:pPr>
      <w:r>
        <w:t xml:space="preserve">5. Investment Horizon Check</w:t>
      </w:r>
    </w:p>
    <w:p>
      <w:pPr>
        <w:pStyle w:val="FirstParagraph"/>
      </w:pPr>
      <w:r>
        <w:t xml:space="preserve">☐ I understand that equity investments can remain volatile for several years.</w:t>
      </w:r>
    </w:p>
    <w:p>
      <w:pPr>
        <w:pStyle w:val="BodyText"/>
      </w:pPr>
      <w:r>
        <w:t xml:space="preserve">☐ I do not expect guaranteed returns from my SIP.</w:t>
      </w:r>
    </w:p>
    <w:p>
      <w:pPr>
        <w:pStyle w:val="BodyText"/>
      </w:pPr>
      <w:r>
        <w:t xml:space="preserve">☐ I can remain invested even if the market falls further.</w:t>
      </w:r>
    </w:p>
    <w:p>
      <w:pPr>
        <w:pStyle w:val="BodyText"/>
      </w:pPr>
      <w:r>
        <w:t xml:space="preserve">☐ My investment period matches the risk of the fund category.</w:t>
      </w:r>
    </w:p>
    <w:p>
      <w:pPr>
        <w:pStyle w:val="BodyText"/>
      </w:pPr>
      <w:r>
        <w:t xml:space="preserve">☐ I have started reducing equity exposure for goals that are approaching.</w:t>
      </w:r>
    </w:p>
    <w:bookmarkStart w:id="32" w:name="goal-timeline"/>
    <w:p>
      <w:pPr>
        <w:pStyle w:val="Heading3"/>
      </w:pPr>
      <w:r>
        <w:t xml:space="preserve">Goal Timeline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Financial Goal</w:t>
            </w:r>
          </w:p>
        </w:tc>
        <w:tc>
          <w:tcPr/>
          <w:p>
            <w:pPr>
              <w:pStyle w:val="Compact"/>
              <w:jc w:val="right"/>
            </w:pPr>
            <w:r>
              <w:t xml:space="preserve">Amount Needed</w:t>
            </w:r>
          </w:p>
        </w:tc>
        <w:tc>
          <w:tcPr/>
          <w:p>
            <w:pPr>
              <w:pStyle w:val="Compact"/>
              <w:jc w:val="right"/>
            </w:pPr>
            <w:r>
              <w:t xml:space="preserve">Time Remaining</w:t>
            </w:r>
          </w:p>
        </w:tc>
      </w:tr>
      <w:tr>
        <w:tc>
          <w:tcPr/>
          <w:p>
            <w:pPr>
              <w:pStyle w:val="Compact"/>
            </w:pPr>
            <w:r>
              <w:t xml:space="preserve">__________________</w:t>
            </w:r>
          </w:p>
        </w:tc>
        <w:tc>
          <w:tcPr/>
          <w:p>
            <w:pPr>
              <w:pStyle w:val="Compact"/>
              <w:jc w:val="right"/>
            </w:pPr>
            <w:r>
              <w:t xml:space="preserve">₹____________</w:t>
            </w:r>
          </w:p>
        </w:tc>
        <w:tc>
          <w:tcPr/>
          <w:p>
            <w:pPr>
              <w:pStyle w:val="Compact"/>
              <w:jc w:val="right"/>
            </w:pPr>
            <w:r>
              <w:t xml:space="preserve">__________ years</w:t>
            </w:r>
          </w:p>
        </w:tc>
      </w:tr>
      <w:tr>
        <w:tc>
          <w:tcPr/>
          <w:p>
            <w:pPr>
              <w:pStyle w:val="Compact"/>
            </w:pPr>
            <w:r>
              <w:t xml:space="preserve">__________________</w:t>
            </w:r>
          </w:p>
        </w:tc>
        <w:tc>
          <w:tcPr/>
          <w:p>
            <w:pPr>
              <w:pStyle w:val="Compact"/>
              <w:jc w:val="right"/>
            </w:pPr>
            <w:r>
              <w:t xml:space="preserve">₹____________</w:t>
            </w:r>
          </w:p>
        </w:tc>
        <w:tc>
          <w:tcPr/>
          <w:p>
            <w:pPr>
              <w:pStyle w:val="Compact"/>
              <w:jc w:val="right"/>
            </w:pPr>
            <w:r>
              <w:t xml:space="preserve">__________ years</w:t>
            </w:r>
          </w:p>
        </w:tc>
      </w:tr>
      <w:tr>
        <w:tc>
          <w:tcPr/>
          <w:p>
            <w:pPr>
              <w:pStyle w:val="Compact"/>
            </w:pPr>
            <w:r>
              <w:t xml:space="preserve">__________________</w:t>
            </w:r>
          </w:p>
        </w:tc>
        <w:tc>
          <w:tcPr/>
          <w:p>
            <w:pPr>
              <w:pStyle w:val="Compact"/>
              <w:jc w:val="right"/>
            </w:pPr>
            <w:r>
              <w:t xml:space="preserve">₹____________</w:t>
            </w:r>
          </w:p>
        </w:tc>
        <w:tc>
          <w:tcPr/>
          <w:p>
            <w:pPr>
              <w:pStyle w:val="Compact"/>
              <w:jc w:val="right"/>
            </w:pPr>
            <w:r>
              <w:t xml:space="preserve">__________ years</w:t>
            </w:r>
          </w:p>
        </w:tc>
      </w:tr>
    </w:tbl>
    <w:p>
      <w:r>
        <w:pict>
          <v:rect style="width:0;height:1.5pt" o:hralign="center" o:hrstd="t" o:hr="t"/>
        </w:pict>
      </w:r>
    </w:p>
    <w:bookmarkEnd w:id="32"/>
    <w:bookmarkEnd w:id="33"/>
    <w:bookmarkStart w:id="35" w:name="fund-suitability-check"/>
    <w:p>
      <w:pPr>
        <w:pStyle w:val="Heading1"/>
      </w:pPr>
      <w:r>
        <w:t xml:space="preserve">6. Fund Suitability Check</w:t>
      </w:r>
    </w:p>
    <w:p>
      <w:pPr>
        <w:pStyle w:val="FirstParagraph"/>
      </w:pPr>
      <w:r>
        <w:t xml:space="preserve">☐ I know the category of the mutual fund.</w:t>
      </w:r>
    </w:p>
    <w:p>
      <w:pPr>
        <w:pStyle w:val="BodyText"/>
      </w:pPr>
      <w:r>
        <w:t xml:space="preserve">☐ I understand whether it is an index, flexi-cap, mid-cap, small-cap, sector or thematic fund.</w:t>
      </w:r>
    </w:p>
    <w:p>
      <w:pPr>
        <w:pStyle w:val="BodyText"/>
      </w:pPr>
      <w:r>
        <w:t xml:space="preserve">☐ I have checked the scheme’s Riskometer.</w:t>
      </w:r>
    </w:p>
    <w:p>
      <w:pPr>
        <w:pStyle w:val="BodyText"/>
      </w:pPr>
      <w:r>
        <w:t xml:space="preserve">☐ The fund matches my goal and risk tolerance.</w:t>
      </w:r>
    </w:p>
    <w:p>
      <w:pPr>
        <w:pStyle w:val="BodyText"/>
      </w:pPr>
      <w:r>
        <w:t xml:space="preserve">☐ I did not select the fund only because of its recent returns.</w:t>
      </w:r>
    </w:p>
    <w:p>
      <w:pPr>
        <w:pStyle w:val="BodyText"/>
      </w:pPr>
      <w:r>
        <w:t xml:space="preserve">☐ I understand that a SIP cannot make an unsuitable fund suitable.</w:t>
      </w:r>
    </w:p>
    <w:bookmarkStart w:id="34" w:name="fund-details"/>
    <w:p>
      <w:pPr>
        <w:pStyle w:val="Heading3"/>
      </w:pPr>
      <w:r>
        <w:t xml:space="preserve">Fund Details</w:t>
      </w:r>
    </w:p>
    <w:p>
      <w:pPr>
        <w:pStyle w:val="FirstParagraph"/>
      </w:pPr>
      <w:r>
        <w:rPr>
          <w:b/>
          <w:bCs/>
        </w:rPr>
        <w:t xml:space="preserve">Fund name:</w:t>
      </w:r>
      <w:r>
        <w:t xml:space="preserve"> </w:t>
      </w:r>
      <w:r>
        <w:t xml:space="preserve">______________________________________</w:t>
      </w:r>
    </w:p>
    <w:p>
      <w:pPr>
        <w:pStyle w:val="BodyText"/>
      </w:pPr>
      <w:r>
        <w:rPr>
          <w:b/>
          <w:bCs/>
        </w:rPr>
        <w:t xml:space="preserve">Fund category:</w:t>
      </w:r>
      <w:r>
        <w:t xml:space="preserve"> </w:t>
      </w:r>
      <w:r>
        <w:t xml:space="preserve">__________________________________</w:t>
      </w:r>
    </w:p>
    <w:p>
      <w:pPr>
        <w:pStyle w:val="BodyText"/>
      </w:pPr>
      <w:r>
        <w:rPr>
          <w:b/>
          <w:bCs/>
        </w:rPr>
        <w:t xml:space="preserve">Monthly SIP:</w:t>
      </w:r>
      <w:r>
        <w:t xml:space="preserve"> </w:t>
      </w:r>
      <w:r>
        <w:t xml:space="preserve">₹___________________________________</w:t>
      </w:r>
    </w:p>
    <w:p>
      <w:pPr>
        <w:pStyle w:val="BodyText"/>
      </w:pPr>
      <w:r>
        <w:rPr>
          <w:b/>
          <w:bCs/>
        </w:rPr>
        <w:t xml:space="preserve">Goal linked to the fund:</w:t>
      </w:r>
      <w:r>
        <w:t xml:space="preserve"> </w:t>
      </w:r>
      <w:r>
        <w:t xml:space="preserve">__________________________</w:t>
      </w:r>
    </w:p>
    <w:p>
      <w:pPr>
        <w:pStyle w:val="BodyText"/>
      </w:pPr>
      <w:r>
        <w:rPr>
          <w:b/>
          <w:bCs/>
        </w:rPr>
        <w:t xml:space="preserve">Risk level:</w:t>
      </w:r>
      <w:r>
        <w:t xml:space="preserve"> </w:t>
      </w:r>
      <w:r>
        <w:t xml:space="preserve">______________________________________</w:t>
      </w:r>
    </w:p>
    <w:p>
      <w:pPr>
        <w:pStyle w:val="BodyText"/>
      </w:pPr>
      <w:r>
        <w:rPr>
          <w:b/>
          <w:bCs/>
        </w:rPr>
        <w:t xml:space="preserve">Reason for selecting it:</w:t>
      </w:r>
      <w:r>
        <w:t xml:space="preserve"> </w:t>
      </w:r>
      <w:r>
        <w:t xml:space="preserve">___________________________</w:t>
      </w:r>
    </w:p>
    <w:p>
      <w:r>
        <w:pict>
          <v:rect style="width:0;height:1.5pt" o:hralign="center" o:hrstd="t" o:hr="t"/>
        </w:pict>
      </w:r>
    </w:p>
    <w:bookmarkEnd w:id="34"/>
    <w:bookmarkEnd w:id="35"/>
    <w:bookmarkStart w:id="37" w:name="asset-allocation-check"/>
    <w:p>
      <w:pPr>
        <w:pStyle w:val="Heading1"/>
      </w:pPr>
      <w:r>
        <w:t xml:space="preserve">7. Asset Allocation Check</w:t>
      </w:r>
    </w:p>
    <w:p>
      <w:pPr>
        <w:pStyle w:val="FirstParagraph"/>
      </w:pPr>
      <w:r>
        <w:t xml:space="preserve">Write your planned and current portfolio allocation.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Asset Class</w:t>
            </w:r>
          </w:p>
        </w:tc>
        <w:tc>
          <w:tcPr/>
          <w:p>
            <w:pPr>
              <w:pStyle w:val="Compact"/>
              <w:jc w:val="right"/>
            </w:pPr>
            <w:r>
              <w:t xml:space="preserve">Target Allocation</w:t>
            </w:r>
          </w:p>
        </w:tc>
        <w:tc>
          <w:tcPr/>
          <w:p>
            <w:pPr>
              <w:pStyle w:val="Compact"/>
              <w:jc w:val="right"/>
            </w:pPr>
            <w:r>
              <w:t xml:space="preserve">Current Allocation</w:t>
            </w:r>
          </w:p>
        </w:tc>
      </w:tr>
      <w:tr>
        <w:tc>
          <w:tcPr/>
          <w:p>
            <w:pPr>
              <w:pStyle w:val="Compact"/>
            </w:pPr>
            <w:r>
              <w:t xml:space="preserve">Equity</w:t>
            </w:r>
          </w:p>
        </w:tc>
        <w:tc>
          <w:tcPr/>
          <w:p>
            <w:pPr>
              <w:pStyle w:val="Compact"/>
              <w:jc w:val="right"/>
            </w:pPr>
            <w:r>
              <w:t xml:space="preserve">______%</w:t>
            </w:r>
          </w:p>
        </w:tc>
        <w:tc>
          <w:tcPr/>
          <w:p>
            <w:pPr>
              <w:pStyle w:val="Compact"/>
              <w:jc w:val="right"/>
            </w:pPr>
            <w:r>
              <w:t xml:space="preserve">______%</w:t>
            </w:r>
          </w:p>
        </w:tc>
      </w:tr>
      <w:tr>
        <w:tc>
          <w:tcPr/>
          <w:p>
            <w:pPr>
              <w:pStyle w:val="Compact"/>
            </w:pPr>
            <w:r>
              <w:t xml:space="preserve">Debt</w:t>
            </w:r>
          </w:p>
        </w:tc>
        <w:tc>
          <w:tcPr/>
          <w:p>
            <w:pPr>
              <w:pStyle w:val="Compact"/>
              <w:jc w:val="right"/>
            </w:pPr>
            <w:r>
              <w:t xml:space="preserve">______%</w:t>
            </w:r>
          </w:p>
        </w:tc>
        <w:tc>
          <w:tcPr/>
          <w:p>
            <w:pPr>
              <w:pStyle w:val="Compact"/>
              <w:jc w:val="right"/>
            </w:pPr>
            <w:r>
              <w:t xml:space="preserve">______%</w:t>
            </w:r>
          </w:p>
        </w:tc>
      </w:tr>
      <w:tr>
        <w:tc>
          <w:tcPr/>
          <w:p>
            <w:pPr>
              <w:pStyle w:val="Compact"/>
            </w:pPr>
            <w:r>
              <w:t xml:space="preserve">Gold</w:t>
            </w:r>
          </w:p>
        </w:tc>
        <w:tc>
          <w:tcPr/>
          <w:p>
            <w:pPr>
              <w:pStyle w:val="Compact"/>
              <w:jc w:val="right"/>
            </w:pPr>
            <w:r>
              <w:t xml:space="preserve">______%</w:t>
            </w:r>
          </w:p>
        </w:tc>
        <w:tc>
          <w:tcPr/>
          <w:p>
            <w:pPr>
              <w:pStyle w:val="Compact"/>
              <w:jc w:val="right"/>
            </w:pPr>
            <w:r>
              <w:t xml:space="preserve">______%</w:t>
            </w:r>
          </w:p>
        </w:tc>
      </w:tr>
      <w:tr>
        <w:tc>
          <w:tcPr/>
          <w:p>
            <w:pPr>
              <w:pStyle w:val="Compact"/>
            </w:pPr>
            <w:r>
              <w:t xml:space="preserve">Cash</w:t>
            </w:r>
          </w:p>
        </w:tc>
        <w:tc>
          <w:tcPr/>
          <w:p>
            <w:pPr>
              <w:pStyle w:val="Compact"/>
              <w:jc w:val="right"/>
            </w:pPr>
            <w:r>
              <w:t xml:space="preserve">______%</w:t>
            </w:r>
          </w:p>
        </w:tc>
        <w:tc>
          <w:tcPr/>
          <w:p>
            <w:pPr>
              <w:pStyle w:val="Compact"/>
              <w:jc w:val="right"/>
            </w:pPr>
            <w:r>
              <w:t xml:space="preserve">______%</w:t>
            </w:r>
          </w:p>
        </w:tc>
      </w:tr>
      <w:tr>
        <w:tc>
          <w:tcPr/>
          <w:p>
            <w:pPr>
              <w:pStyle w:val="Compact"/>
            </w:pPr>
            <w:r>
              <w:t xml:space="preserve">Other</w:t>
            </w:r>
          </w:p>
        </w:tc>
        <w:tc>
          <w:tcPr/>
          <w:p>
            <w:pPr>
              <w:pStyle w:val="Compact"/>
              <w:jc w:val="right"/>
            </w:pPr>
            <w:r>
              <w:t xml:space="preserve">______%</w:t>
            </w:r>
          </w:p>
        </w:tc>
        <w:tc>
          <w:tcPr/>
          <w:p>
            <w:pPr>
              <w:pStyle w:val="Compact"/>
              <w:jc w:val="right"/>
            </w:pPr>
            <w:r>
              <w:t xml:space="preserve">______%</w:t>
            </w:r>
          </w:p>
        </w:tc>
      </w:tr>
    </w:tbl>
    <w:p>
      <w:pPr>
        <w:pStyle w:val="BodyText"/>
      </w:pPr>
      <w:r>
        <w:t xml:space="preserve">☐ My portfolio remains close to my planned asset allocation.</w:t>
      </w:r>
    </w:p>
    <w:p>
      <w:pPr>
        <w:pStyle w:val="BodyText"/>
      </w:pPr>
      <w:r>
        <w:t xml:space="preserve">☐ I am not investing all my money in equity.</w:t>
      </w:r>
    </w:p>
    <w:p>
      <w:pPr>
        <w:pStyle w:val="BodyText"/>
      </w:pPr>
      <w:r>
        <w:t xml:space="preserve">☐ I have not concentrated my portfolio in one sector or theme.</w:t>
      </w:r>
    </w:p>
    <w:p>
      <w:pPr>
        <w:pStyle w:val="BodyText"/>
      </w:pPr>
      <w:r>
        <w:t xml:space="preserve">☐ I will rebalance according to a plan—not according to fear.</w:t>
      </w:r>
    </w:p>
    <w:bookmarkStart w:id="36" w:name="important"/>
    <w:p>
      <w:pPr>
        <w:pStyle w:val="Heading3"/>
      </w:pPr>
      <w:r>
        <w:t xml:space="preserve">Important</w:t>
      </w:r>
    </w:p>
    <w:p>
      <w:pPr>
        <w:pStyle w:val="FirstParagraph"/>
      </w:pPr>
      <w:r>
        <w:t xml:space="preserve">A market correction can reduce the equity percentage of your portfolio.</w:t>
      </w:r>
    </w:p>
    <w:p>
      <w:pPr>
        <w:pStyle w:val="BodyText"/>
      </w:pPr>
      <w:r>
        <w:t xml:space="preserve">This does not automatically mean you should stop equity SIPs. Review whether rebalancing is required according to your original plan.</w:t>
      </w:r>
    </w:p>
    <w:p>
      <w:r>
        <w:pict>
          <v:rect style="width:0;height:1.5pt" o:hralign="center" o:hrstd="t" o:hr="t"/>
        </w:pict>
      </w:r>
    </w:p>
    <w:bookmarkEnd w:id="36"/>
    <w:bookmarkEnd w:id="37"/>
    <w:bookmarkStart w:id="39" w:name="emotional-decision-check"/>
    <w:p>
      <w:pPr>
        <w:pStyle w:val="Heading1"/>
      </w:pPr>
      <w:r>
        <w:t xml:space="preserve">8. Emotional Decision Check</w:t>
      </w:r>
    </w:p>
    <w:p>
      <w:pPr>
        <w:pStyle w:val="FirstParagraph"/>
      </w:pPr>
      <w:r>
        <w:t xml:space="preserve">☐ I am not cancelling my SIP after watching one negative video.</w:t>
      </w:r>
    </w:p>
    <w:p>
      <w:pPr>
        <w:pStyle w:val="BodyText"/>
      </w:pPr>
      <w:r>
        <w:t xml:space="preserve">☐ I am not reacting only to social-media predictions.</w:t>
      </w:r>
    </w:p>
    <w:p>
      <w:pPr>
        <w:pStyle w:val="BodyText"/>
      </w:pPr>
      <w:r>
        <w:t xml:space="preserve">☐ I have avoided checking my portfolio repeatedly.</w:t>
      </w:r>
    </w:p>
    <w:p>
      <w:pPr>
        <w:pStyle w:val="BodyText"/>
      </w:pPr>
      <w:r>
        <w:t xml:space="preserve">☐ I have taken at least 24 hours before making a major decision.</w:t>
      </w:r>
    </w:p>
    <w:p>
      <w:pPr>
        <w:pStyle w:val="BodyText"/>
      </w:pPr>
      <w:r>
        <w:t xml:space="preserve">☐ My decision is based on my financial plan rather than fear.</w:t>
      </w:r>
    </w:p>
    <w:bookmarkStart w:id="38" w:name="ask-yourself"/>
    <w:p>
      <w:pPr>
        <w:pStyle w:val="Heading3"/>
      </w:pPr>
      <w:r>
        <w:t xml:space="preserve">Ask Yourself</w:t>
      </w:r>
    </w:p>
    <w:p>
      <w:pPr>
        <w:pStyle w:val="FirstParagraph"/>
      </w:pPr>
      <w:r>
        <w:rPr>
          <w:b/>
          <w:bCs/>
        </w:rPr>
        <w:t xml:space="preserve">What has actually changed?</w:t>
      </w:r>
    </w:p>
    <w:p>
      <w:pPr>
        <w:pStyle w:val="BodyText"/>
      </w:pPr>
      <w:r>
        <w:t xml:space="preserve">☐ Only the market has fallen.</w:t>
      </w:r>
    </w:p>
    <w:p>
      <w:pPr>
        <w:pStyle w:val="BodyText"/>
      </w:pPr>
      <w:r>
        <w:t xml:space="preserve">☐ My income has changed.</w:t>
      </w:r>
    </w:p>
    <w:p>
      <w:pPr>
        <w:pStyle w:val="BodyText"/>
      </w:pPr>
      <w:r>
        <w:t xml:space="preserve">☐ My financial goal has changed.</w:t>
      </w:r>
    </w:p>
    <w:p>
      <w:pPr>
        <w:pStyle w:val="BodyText"/>
      </w:pPr>
      <w:r>
        <w:t xml:space="preserve">☐ My emergency situation has changed.</w:t>
      </w:r>
    </w:p>
    <w:p>
      <w:pPr>
        <w:pStyle w:val="BodyText"/>
      </w:pPr>
      <w:r>
        <w:t xml:space="preserve">☐ My investment horizon has changed.</w:t>
      </w:r>
    </w:p>
    <w:p>
      <w:pPr>
        <w:pStyle w:val="BodyText"/>
      </w:pPr>
      <w:r>
        <w:t xml:space="preserve">☐ The fund is no longer suitable.</w:t>
      </w:r>
    </w:p>
    <w:p>
      <w:pPr>
        <w:pStyle w:val="BodyText"/>
      </w:pPr>
      <w:r>
        <w:t xml:space="preserve">If only market prices have changed, avoid making an immediate emotional decision.</w:t>
      </w:r>
    </w:p>
    <w:p>
      <w:r>
        <w:pict>
          <v:rect style="width:0;height:1.5pt" o:hralign="center" o:hrstd="t" o:hr="t"/>
        </w:pict>
      </w:r>
    </w:p>
    <w:bookmarkEnd w:id="38"/>
    <w:bookmarkEnd w:id="39"/>
    <w:bookmarkStart w:id="43" w:name="should-you-continue-pause-or-review"/>
    <w:p>
      <w:pPr>
        <w:pStyle w:val="Heading1"/>
      </w:pPr>
      <w:r>
        <w:t xml:space="preserve">9. Should You Continue, Pause or Review?</w:t>
      </w:r>
    </w:p>
    <w:bookmarkStart w:id="40" w:name="continue-the-sip-when"/>
    <w:p>
      <w:pPr>
        <w:pStyle w:val="Heading2"/>
      </w:pPr>
      <w:r>
        <w:t xml:space="preserve">Continue the SIP When</w:t>
      </w:r>
    </w:p>
    <w:p>
      <w:pPr>
        <w:pStyle w:val="FirstParagraph"/>
      </w:pPr>
      <w:r>
        <w:t xml:space="preserve">☐ Your goal is long term.</w:t>
      </w:r>
    </w:p>
    <w:p>
      <w:pPr>
        <w:pStyle w:val="BodyText"/>
      </w:pPr>
      <w:r>
        <w:t xml:space="preserve">☐ Your income is stable.</w:t>
      </w:r>
    </w:p>
    <w:p>
      <w:pPr>
        <w:pStyle w:val="BodyText"/>
      </w:pPr>
      <w:r>
        <w:t xml:space="preserve">☐ Your emergency fund is adequate.</w:t>
      </w:r>
    </w:p>
    <w:p>
      <w:pPr>
        <w:pStyle w:val="BodyText"/>
      </w:pPr>
      <w:r>
        <w:t xml:space="preserve">☐ You do not have unmanageable high-interest debt.</w:t>
      </w:r>
    </w:p>
    <w:p>
      <w:pPr>
        <w:pStyle w:val="BodyText"/>
      </w:pPr>
      <w:r>
        <w:t xml:space="preserve">☐ The fund remains suitable.</w:t>
      </w:r>
    </w:p>
    <w:p>
      <w:pPr>
        <w:pStyle w:val="BodyText"/>
      </w:pPr>
      <w:r>
        <w:t xml:space="preserve">☐ Your asset allocation supports continued equity investing.</w:t>
      </w:r>
    </w:p>
    <w:p>
      <w:pPr>
        <w:pStyle w:val="BodyText"/>
      </w:pPr>
      <w:r>
        <w:t xml:space="preserve">☐ You can tolerate further volatility.</w:t>
      </w:r>
    </w:p>
    <w:bookmarkEnd w:id="40"/>
    <w:bookmarkStart w:id="41" w:name="X42a9d713d612cf6826584429cef3f40a10f65f2"/>
    <w:p>
      <w:pPr>
        <w:pStyle w:val="Heading2"/>
      </w:pPr>
      <w:r>
        <w:t xml:space="preserve">Consider a Temporary Pause or Reduction When</w:t>
      </w:r>
    </w:p>
    <w:p>
      <w:pPr>
        <w:pStyle w:val="FirstParagraph"/>
      </w:pPr>
      <w:r>
        <w:t xml:space="preserve">☐ You have lost your job or income.</w:t>
      </w:r>
    </w:p>
    <w:p>
      <w:pPr>
        <w:pStyle w:val="BodyText"/>
      </w:pPr>
      <w:r>
        <w:t xml:space="preserve">☐ You are facing a medical or family emergency.</w:t>
      </w:r>
    </w:p>
    <w:p>
      <w:pPr>
        <w:pStyle w:val="BodyText"/>
      </w:pPr>
      <w:r>
        <w:t xml:space="preserve">☐ Your emergency fund is inadequate.</w:t>
      </w:r>
    </w:p>
    <w:p>
      <w:pPr>
        <w:pStyle w:val="BodyText"/>
      </w:pPr>
      <w:r>
        <w:t xml:space="preserve">☐ You are struggling with essential expenses.</w:t>
      </w:r>
    </w:p>
    <w:p>
      <w:pPr>
        <w:pStyle w:val="BodyText"/>
      </w:pPr>
      <w:r>
        <w:t xml:space="preserve">☐ You are using expensive debt to manage cash flow.</w:t>
      </w:r>
    </w:p>
    <w:p>
      <w:pPr>
        <w:pStyle w:val="BodyText"/>
      </w:pPr>
      <w:r>
        <w:t xml:space="preserve">☐ You need to prioritise short-term financial security.</w:t>
      </w:r>
    </w:p>
    <w:bookmarkEnd w:id="41"/>
    <w:bookmarkStart w:id="42" w:name="conduct-a-full-investment-review-when"/>
    <w:p>
      <w:pPr>
        <w:pStyle w:val="Heading2"/>
      </w:pPr>
      <w:r>
        <w:t xml:space="preserve">Conduct a Full Investment Review When</w:t>
      </w:r>
    </w:p>
    <w:p>
      <w:pPr>
        <w:pStyle w:val="FirstParagraph"/>
      </w:pPr>
      <w:r>
        <w:t xml:space="preserve">☐ Your financial goal is approaching.</w:t>
      </w:r>
    </w:p>
    <w:p>
      <w:pPr>
        <w:pStyle w:val="BodyText"/>
      </w:pPr>
      <w:r>
        <w:t xml:space="preserve">☐ The SIP is invested in an unsuitable fund category.</w:t>
      </w:r>
    </w:p>
    <w:p>
      <w:pPr>
        <w:pStyle w:val="BodyText"/>
      </w:pPr>
      <w:r>
        <w:t xml:space="preserve">☐ Your portfolio is excessively concentrated.</w:t>
      </w:r>
    </w:p>
    <w:p>
      <w:pPr>
        <w:pStyle w:val="BodyText"/>
      </w:pPr>
      <w:r>
        <w:t xml:space="preserve">☐ Your risk tolerance has genuinely changed.</w:t>
      </w:r>
    </w:p>
    <w:p>
      <w:pPr>
        <w:pStyle w:val="BodyText"/>
      </w:pPr>
      <w:r>
        <w:t xml:space="preserve">☐ The scheme’s strategy has changed materially.</w:t>
      </w:r>
    </w:p>
    <w:p>
      <w:pPr>
        <w:pStyle w:val="BodyText"/>
      </w:pPr>
      <w:r>
        <w:t xml:space="preserve">☐ Your asset allocation no longer matches your plan.</w:t>
      </w:r>
    </w:p>
    <w:p>
      <w:r>
        <w:pict>
          <v:rect style="width:0;height:1.5pt" o:hralign="center" o:hrstd="t" o:hr="t"/>
        </w:pict>
      </w:r>
    </w:p>
    <w:bookmarkEnd w:id="42"/>
    <w:bookmarkEnd w:id="43"/>
    <w:bookmarkStart w:id="44" w:name="five-things-you-should-not-do"/>
    <w:p>
      <w:pPr>
        <w:pStyle w:val="Heading1"/>
      </w:pPr>
      <w:r>
        <w:t xml:space="preserve">10. Five Things You Should Not Do</w:t>
      </w:r>
    </w:p>
    <w:p>
      <w:pPr>
        <w:pStyle w:val="FirstParagraph"/>
      </w:pPr>
      <w:r>
        <w:t xml:space="preserve">☐ Do not borrow money to buy the dip.</w:t>
      </w:r>
    </w:p>
    <w:p>
      <w:pPr>
        <w:pStyle w:val="BodyText"/>
      </w:pPr>
      <w:r>
        <w:t xml:space="preserve">☐ Do not invest your emergency fund in equity.</w:t>
      </w:r>
    </w:p>
    <w:p>
      <w:pPr>
        <w:pStyle w:val="BodyText"/>
      </w:pPr>
      <w:r>
        <w:t xml:space="preserve">☐ Do not switch to the previous year’s best-performing fund.</w:t>
      </w:r>
    </w:p>
    <w:p>
      <w:pPr>
        <w:pStyle w:val="BodyText"/>
      </w:pPr>
      <w:r>
        <w:t xml:space="preserve">☐ Do not assume that every falling investment will recover.</w:t>
      </w:r>
    </w:p>
    <w:p>
      <w:pPr>
        <w:pStyle w:val="BodyText"/>
      </w:pPr>
      <w:r>
        <w:t xml:space="preserve">☐ Do not cancel a SIP only because your portfolio is temporarily red.</w:t>
      </w:r>
    </w:p>
    <w:p>
      <w:r>
        <w:pict>
          <v:rect style="width:0;height:1.5pt" o:hralign="center" o:hrstd="t" o:hr="t"/>
        </w:pict>
      </w:r>
    </w:p>
    <w:bookmarkEnd w:id="44"/>
    <w:bookmarkStart w:id="47" w:name="my-sip-action-plan"/>
    <w:p>
      <w:pPr>
        <w:pStyle w:val="Heading1"/>
      </w:pPr>
      <w:r>
        <w:t xml:space="preserve">11. My SIP Action Plan</w:t>
      </w:r>
    </w:p>
    <w:p>
      <w:pPr>
        <w:pStyle w:val="FirstParagraph"/>
      </w:pPr>
      <w:r>
        <w:t xml:space="preserve">After completing this checklist, my decision is:</w:t>
      </w:r>
    </w:p>
    <w:p>
      <w:pPr>
        <w:pStyle w:val="BodyText"/>
      </w:pPr>
      <w:r>
        <w:t xml:space="preserve">☐ Continue my SIP without changes</w:t>
      </w:r>
    </w:p>
    <w:p>
      <w:pPr>
        <w:pStyle w:val="BodyText"/>
      </w:pPr>
      <w:r>
        <w:t xml:space="preserve">☐ Continue and gradually increase my SIP</w:t>
      </w:r>
    </w:p>
    <w:p>
      <w:pPr>
        <w:pStyle w:val="BodyText"/>
      </w:pPr>
      <w:r>
        <w:t xml:space="preserve">☐ Temporarily reduce the SIP amount</w:t>
      </w:r>
    </w:p>
    <w:p>
      <w:pPr>
        <w:pStyle w:val="BodyText"/>
      </w:pPr>
      <w:r>
        <w:t xml:space="preserve">☐ Temporarily pause the SIP</w:t>
      </w:r>
    </w:p>
    <w:p>
      <w:pPr>
        <w:pStyle w:val="BodyText"/>
      </w:pPr>
      <w:r>
        <w:t xml:space="preserve">☐ Redirect part of the SIP towards another financial priority</w:t>
      </w:r>
    </w:p>
    <w:p>
      <w:pPr>
        <w:pStyle w:val="BodyText"/>
      </w:pPr>
      <w:r>
        <w:t xml:space="preserve">☐ Review the fund and asset allocation</w:t>
      </w:r>
    </w:p>
    <w:p>
      <w:pPr>
        <w:pStyle w:val="BodyText"/>
      </w:pPr>
      <w:r>
        <w:t xml:space="preserve">☐ Consult a SEBI-registered investment adviser</w:t>
      </w:r>
    </w:p>
    <w:bookmarkStart w:id="45" w:name="reason-for-my-decision"/>
    <w:p>
      <w:pPr>
        <w:pStyle w:val="Heading3"/>
      </w:pPr>
      <w:r>
        <w:t xml:space="preserve">Reason for My Decision</w:t>
      </w:r>
    </w:p>
    <w:p>
      <w:r>
        <w:pict>
          <v:rect style="width:0;height:1.5pt" o:hralign="center" o:hrstd="t" o:hr="t"/>
        </w:pict>
      </w:r>
    </w:p>
    <w:p>
      <w:r>
        <w:pict>
          <v:rect style="width:0;height:1.5pt" o:hralign="center" o:hrstd="t" o:hr="t"/>
        </w:pict>
      </w:r>
    </w:p>
    <w:p>
      <w:r>
        <w:pict>
          <v:rect style="width:0;height:1.5pt" o:hralign="center" o:hrstd="t" o:hr="t"/>
        </w:pict>
      </w:r>
    </w:p>
    <w:bookmarkEnd w:id="45"/>
    <w:bookmarkStart w:id="46" w:name="review-date"/>
    <w:p>
      <w:pPr>
        <w:pStyle w:val="Heading3"/>
      </w:pPr>
      <w:r>
        <w:t xml:space="preserve">Review Date</w:t>
      </w:r>
    </w:p>
    <w:p>
      <w:pPr>
        <w:pStyle w:val="FirstParagraph"/>
      </w:pPr>
      <w:r>
        <w:t xml:space="preserve">I will review this decision again on:</w:t>
      </w:r>
    </w:p>
    <w:p>
      <w:pPr>
        <w:pStyle w:val="BodyText"/>
      </w:pPr>
      <w:r>
        <w:rPr>
          <w:b/>
          <w:bCs/>
        </w:rPr>
        <w:t xml:space="preserve">Date:</w:t>
      </w:r>
      <w:r>
        <w:t xml:space="preserve"> </w:t>
      </w:r>
      <w:r>
        <w:t xml:space="preserve">___________________________________________</w:t>
      </w:r>
    </w:p>
    <w:p>
      <w:r>
        <w:pict>
          <v:rect style="width:0;height:1.5pt" o:hralign="center" o:hrstd="t" o:hr="t"/>
        </w:pict>
      </w:r>
    </w:p>
    <w:bookmarkEnd w:id="46"/>
    <w:bookmarkEnd w:id="47"/>
    <w:bookmarkStart w:id="49" w:name="sip-correction-decision-formula"/>
    <w:p>
      <w:pPr>
        <w:pStyle w:val="Heading1"/>
      </w:pPr>
      <w:r>
        <w:t xml:space="preserve">SIP Correction Decision Formula</w:t>
      </w:r>
    </w:p>
    <w:bookmarkStart w:id="48" w:name="Xb57c0d67a157327378400226a1c655d26b31d1a"/>
    <w:p>
      <w:pPr>
        <w:pStyle w:val="Heading2"/>
      </w:pPr>
      <w:r>
        <w:t xml:space="preserve">Goal → Time Horizon → Emergency Fund → Income → Debt → Asset Allocation → Fund Suitability</w:t>
      </w:r>
    </w:p>
    <w:p>
      <w:pPr>
        <w:pStyle w:val="FirstParagraph"/>
      </w:pPr>
      <w:r>
        <w:t xml:space="preserve">Do not begin with:</w:t>
      </w:r>
    </w:p>
    <w:p>
      <w:pPr>
        <w:pStyle w:val="BodyText"/>
      </w:pPr>
      <w:r>
        <w:rPr>
          <w:b/>
          <w:bCs/>
        </w:rPr>
        <w:t xml:space="preserve">“Market aur kitna girega?”</w:t>
      </w:r>
    </w:p>
    <w:p>
      <w:pPr>
        <w:pStyle w:val="BodyText"/>
      </w:pPr>
      <w:r>
        <w:t xml:space="preserve">Begin with:</w:t>
      </w:r>
    </w:p>
    <w:p>
      <w:pPr>
        <w:pStyle w:val="BodyText"/>
      </w:pPr>
      <w:r>
        <w:rPr>
          <w:b/>
          <w:bCs/>
        </w:rPr>
        <w:t xml:space="preserve">“Kya meri financial situation ya goal change hua hai?”</w:t>
      </w:r>
    </w:p>
    <w:p>
      <w:r>
        <w:pict>
          <v:rect style="width:0;height:1.5pt" o:hralign="center" o:hrstd="t" o:hr="t"/>
        </w:pict>
      </w:r>
    </w:p>
    <w:bookmarkEnd w:id="48"/>
    <w:bookmarkEnd w:id="49"/>
    <w:bookmarkStart w:id="50" w:name="quick-summary"/>
    <w:p>
      <w:pPr>
        <w:pStyle w:val="Heading1"/>
      </w:pPr>
      <w:r>
        <w:t xml:space="preserve">Quick Summary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Your Situation</w:t>
            </w:r>
          </w:p>
        </w:tc>
        <w:tc>
          <w:tcPr/>
          <w:p>
            <w:pPr>
              <w:pStyle w:val="Compact"/>
            </w:pPr>
            <w:r>
              <w:t xml:space="preserve">Possible Action</w:t>
            </w:r>
          </w:p>
        </w:tc>
      </w:tr>
      <w:tr>
        <w:tc>
          <w:tcPr/>
          <w:p>
            <w:pPr>
              <w:pStyle w:val="Compact"/>
            </w:pPr>
            <w:r>
              <w:t xml:space="preserve">Only the market has fallen</w:t>
            </w:r>
          </w:p>
        </w:tc>
        <w:tc>
          <w:tcPr/>
          <w:p>
            <w:pPr>
              <w:pStyle w:val="Compact"/>
            </w:pPr>
            <w:r>
              <w:t xml:space="preserve">Continue according to your plan</w:t>
            </w:r>
          </w:p>
        </w:tc>
      </w:tr>
      <w:tr>
        <w:tc>
          <w:tcPr/>
          <w:p>
            <w:pPr>
              <w:pStyle w:val="Compact"/>
            </w:pPr>
            <w:r>
              <w:t xml:space="preserve">Income has become unstable</w:t>
            </w:r>
          </w:p>
        </w:tc>
        <w:tc>
          <w:tcPr/>
          <w:p>
            <w:pPr>
              <w:pStyle w:val="Compact"/>
            </w:pPr>
            <w:r>
              <w:t xml:space="preserve">Reduce or pause temporarily</w:t>
            </w:r>
          </w:p>
        </w:tc>
      </w:tr>
      <w:tr>
        <w:tc>
          <w:tcPr/>
          <w:p>
            <w:pPr>
              <w:pStyle w:val="Compact"/>
            </w:pPr>
            <w:r>
              <w:t xml:space="preserve">Emergency fund is missing</w:t>
            </w:r>
          </w:p>
        </w:tc>
        <w:tc>
          <w:tcPr/>
          <w:p>
            <w:pPr>
              <w:pStyle w:val="Compact"/>
            </w:pPr>
            <w:r>
              <w:t xml:space="preserve">Prioritise emergency savings</w:t>
            </w:r>
          </w:p>
        </w:tc>
      </w:tr>
      <w:tr>
        <w:tc>
          <w:tcPr/>
          <w:p>
            <w:pPr>
              <w:pStyle w:val="Compact"/>
            </w:pPr>
            <w:r>
              <w:t xml:space="preserve">Goal is approaching</w:t>
            </w:r>
          </w:p>
        </w:tc>
        <w:tc>
          <w:tcPr/>
          <w:p>
            <w:pPr>
              <w:pStyle w:val="Compact"/>
            </w:pPr>
            <w:r>
              <w:t xml:space="preserve">Reduce portfolio volatility</w:t>
            </w:r>
          </w:p>
        </w:tc>
      </w:tr>
      <w:tr>
        <w:tc>
          <w:tcPr/>
          <w:p>
            <w:pPr>
              <w:pStyle w:val="Compact"/>
            </w:pPr>
            <w:r>
              <w:t xml:space="preserve">Fund is unsuitable</w:t>
            </w:r>
          </w:p>
        </w:tc>
        <w:tc>
          <w:tcPr/>
          <w:p>
            <w:pPr>
              <w:pStyle w:val="Compact"/>
            </w:pPr>
            <w:r>
              <w:t xml:space="preserve">Conduct a proper review</w:t>
            </w:r>
          </w:p>
        </w:tc>
      </w:tr>
      <w:tr>
        <w:tc>
          <w:tcPr/>
          <w:p>
            <w:pPr>
              <w:pStyle w:val="Compact"/>
            </w:pPr>
            <w:r>
              <w:t xml:space="preserve">Equity allocation is excessive</w:t>
            </w:r>
          </w:p>
        </w:tc>
        <w:tc>
          <w:tcPr/>
          <w:p>
            <w:pPr>
              <w:pStyle w:val="Compact"/>
            </w:pPr>
            <w:r>
              <w:t xml:space="preserve">Rebalance the portfolio</w:t>
            </w:r>
          </w:p>
        </w:tc>
      </w:tr>
      <w:tr>
        <w:tc>
          <w:tcPr/>
          <w:p>
            <w:pPr>
              <w:pStyle w:val="Compact"/>
            </w:pPr>
            <w:r>
              <w:t xml:space="preserve">Decision is driven by headlines</w:t>
            </w:r>
          </w:p>
        </w:tc>
        <w:tc>
          <w:tcPr/>
          <w:p>
            <w:pPr>
              <w:pStyle w:val="Compact"/>
            </w:pPr>
            <w:r>
              <w:t xml:space="preserve">Avoid immediate action</w:t>
            </w:r>
          </w:p>
        </w:tc>
      </w:tr>
    </w:tbl>
    <w:p>
      <w:r>
        <w:pict>
          <v:rect style="width:0;height:1.5pt" o:hralign="center" o:hrstd="t" o:hr="t"/>
        </w:pict>
      </w:r>
    </w:p>
    <w:bookmarkEnd w:id="50"/>
    <w:bookmarkStart w:id="52" w:name="call-to-action"/>
    <w:p>
      <w:pPr>
        <w:pStyle w:val="Heading1"/>
      </w:pPr>
      <w:r>
        <w:t xml:space="preserve">Call to Action</w:t>
      </w:r>
    </w:p>
    <w:bookmarkStart w:id="51" w:name="make-your-sip-journey-more-disciplined"/>
    <w:p>
      <w:pPr>
        <w:pStyle w:val="Heading2"/>
      </w:pPr>
      <w:r>
        <w:t xml:space="preserve">Make Your SIP Journey More Disciplined</w:t>
      </w:r>
    </w:p>
    <w:p>
      <w:pPr>
        <w:pStyle w:val="FirstParagraph"/>
      </w:pPr>
      <w:r>
        <w:t xml:space="preserve">Apna SIP journey disciplined banane ke liye, humara free</w:t>
      </w:r>
      <w:r>
        <w:t xml:space="preserve"> </w:t>
      </w:r>
      <w:r>
        <w:rPr>
          <w:b/>
          <w:bCs/>
        </w:rPr>
        <w:t xml:space="preserve">“SIP Correction Checklist”</w:t>
      </w:r>
      <w:r>
        <w:t xml:space="preserve"> </w:t>
      </w:r>
      <w:r>
        <w:t xml:space="preserve">download karein aur jaanein ki agla market dip aane par aapko exactly kya karna hai.</w:t>
      </w:r>
    </w:p>
    <w:p>
      <w:pPr>
        <w:pStyle w:val="BodyText"/>
      </w:pPr>
      <w:r>
        <w:t xml:space="preserve">Visit</w:t>
      </w:r>
      <w:r>
        <w:t xml:space="preserve"> </w:t>
      </w:r>
      <w:r>
        <w:rPr>
          <w:b/>
          <w:bCs/>
        </w:rPr>
        <w:t xml:space="preserve">CompoundingLab.in</w:t>
      </w:r>
      <w:r>
        <w:t xml:space="preserve"> </w:t>
      </w:r>
      <w:r>
        <w:t xml:space="preserve">for beginner-friendly guides on SIPs, mutual funds, asset allocation, emergency funds and long-term wealth creation.</w:t>
      </w:r>
    </w:p>
    <w:p>
      <w:r>
        <w:pict>
          <v:rect style="width:0;height:1.5pt" o:hralign="center" o:hrstd="t" o:hr="t"/>
        </w:pict>
      </w:r>
    </w:p>
    <w:bookmarkEnd w:id="51"/>
    <w:bookmarkEnd w:id="52"/>
    <w:bookmarkStart w:id="53" w:name="important-risk-disclosure"/>
    <w:p>
      <w:pPr>
        <w:pStyle w:val="Heading1"/>
      </w:pPr>
      <w:r>
        <w:t xml:space="preserve">Important Risk Disclosure</w:t>
      </w:r>
    </w:p>
    <w:p>
      <w:pPr>
        <w:pStyle w:val="FirstParagraph"/>
      </w:pPr>
      <w:r>
        <w:t xml:space="preserve">Mutual fund investments are subject to market risks. SIPs do not assure or guarantee returns. Rupee cost averaging may spread purchases across different market levels, but it cannot prevent losses or guarantee future profits.</w:t>
      </w:r>
    </w:p>
    <w:p>
      <w:pPr>
        <w:pStyle w:val="BodyText"/>
      </w:pPr>
      <w:r>
        <w:t xml:space="preserve">This checklist is intended only for financial education. It is not personalised investment advice. Consider consulting a SEBI-registered investment adviser before making decisions based on your individual financial circumstances.</w:t>
      </w:r>
    </w:p>
    <w:p>
      <w:r>
        <w:pict>
          <v:rect style="width:0;height:1.5pt" o:hralign="center" o:hrstd="t" o:hr="t"/>
        </w:pict>
      </w:r>
    </w:p>
    <w:p>
      <w:pPr>
        <w:pStyle w:val="FirstParagraph"/>
      </w:pPr>
      <w:r>
        <w:rPr>
          <w:b/>
          <w:bCs/>
        </w:rPr>
        <w:t xml:space="preserve">CompoundingLab.in</w:t>
      </w:r>
    </w:p>
    <w:p>
      <w:pPr>
        <w:pStyle w:val="BodyText"/>
      </w:pPr>
      <w:r>
        <w:rPr>
          <w:i/>
          <w:iCs/>
        </w:rPr>
        <w:t xml:space="preserve">Finance ko simple banayein. Decisions ko smarter banayein.</w:t>
      </w:r>
    </w:p>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2026-07-26T13:31:17Z</dcterms:created>
  <dcterms:modified xsi:type="dcterms:W3CDTF">2026-07-26T13:31:17Z</dcterms:modified>
</cp:coreProperties>
</file>

<file path=docProps/custom.xml><?xml version="1.0" encoding="utf-8"?>
<Properties xmlns="http://schemas.openxmlformats.org/officeDocument/2006/custom-properties" xmlns:vt="http://schemas.openxmlformats.org/officeDocument/2006/docPropsVTypes"/>
</file>